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14C38" w14:textId="35244C35" w:rsidR="002B4D3D" w:rsidRPr="00953931" w:rsidRDefault="002B4D3D" w:rsidP="000E118E">
      <w:pPr>
        <w:tabs>
          <w:tab w:val="right" w:pos="9638"/>
        </w:tabs>
        <w:rPr>
          <w:rFonts w:ascii="Arial" w:hAnsi="Arial" w:cs="Arial"/>
          <w:b/>
          <w:noProof/>
        </w:rPr>
      </w:pPr>
      <w:r w:rsidRPr="00953931">
        <w:rPr>
          <w:rFonts w:ascii="Arial" w:hAnsi="Arial" w:cs="Arial"/>
          <w:b/>
          <w:noProof/>
        </w:rPr>
        <w:t>SA WG2 Meeting #16</w:t>
      </w:r>
      <w:r>
        <w:rPr>
          <w:rFonts w:ascii="Arial" w:hAnsi="Arial" w:cs="Arial"/>
          <w:b/>
          <w:noProof/>
        </w:rPr>
        <w:t>9</w:t>
      </w:r>
      <w:r w:rsidRPr="00953931"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>S2-2504605</w:t>
      </w:r>
    </w:p>
    <w:p w14:paraId="63C5B5FE" w14:textId="77777777" w:rsidR="002B4D3D" w:rsidRPr="00953931" w:rsidRDefault="002B4D3D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19</w:t>
      </w:r>
      <w:r w:rsidRPr="001B1D91">
        <w:rPr>
          <w:rFonts w:ascii="Arial" w:hAnsi="Arial" w:cs="Arial"/>
          <w:b/>
          <w:noProof/>
        </w:rPr>
        <w:t xml:space="preserve"> - </w:t>
      </w:r>
      <w:r>
        <w:rPr>
          <w:rFonts w:ascii="Arial" w:hAnsi="Arial" w:cs="Arial"/>
          <w:b/>
          <w:noProof/>
        </w:rPr>
        <w:t>23 May</w:t>
      </w:r>
      <w:r w:rsidRPr="001B1D91">
        <w:rPr>
          <w:rFonts w:ascii="Arial" w:hAnsi="Arial" w:cs="Arial"/>
          <w:b/>
          <w:noProof/>
        </w:rPr>
        <w:t xml:space="preserve">, 2025, </w:t>
      </w:r>
      <w:r>
        <w:rPr>
          <w:rFonts w:ascii="Arial" w:hAnsi="Arial" w:cs="Arial"/>
          <w:b/>
          <w:noProof/>
        </w:rPr>
        <w:t>Fukuoka</w:t>
      </w:r>
      <w:r w:rsidRPr="001B1D91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Japan</w:t>
      </w:r>
    </w:p>
    <w:p w14:paraId="5C3038B0" w14:textId="571A36B3" w:rsidR="002B4D3D" w:rsidRDefault="002B4D3D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1"/>
        <w:gridCol w:w="9"/>
        <w:gridCol w:w="513"/>
        <w:gridCol w:w="3249"/>
        <w:gridCol w:w="68"/>
        <w:gridCol w:w="4184"/>
      </w:tblGrid>
      <w:tr w:rsidR="00636E30" w:rsidRPr="00636E30" w14:paraId="2D959975" w14:textId="77777777" w:rsidTr="00636E30">
        <w:trPr>
          <w:cantSplit/>
        </w:trPr>
        <w:tc>
          <w:tcPr>
            <w:tcW w:w="1104" w:type="dxa"/>
            <w:vMerge w:val="restart"/>
            <w:vAlign w:val="center"/>
          </w:tcPr>
          <w:p w14:paraId="25A95F02" w14:textId="77777777" w:rsidR="00636E30" w:rsidRPr="00636E30" w:rsidRDefault="00636E30" w:rsidP="00636E30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36E30">
              <w:rPr>
                <w:noProof/>
              </w:rPr>
              <w:drawing>
                <wp:inline distT="0" distB="0" distL="0" distR="0" wp14:anchorId="5C9EC607" wp14:editId="521FEA2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6"/>
            <w:vMerge w:val="restart"/>
          </w:tcPr>
          <w:p w14:paraId="6DAE88BF" w14:textId="77777777" w:rsidR="00636E30" w:rsidRPr="00636E30" w:rsidRDefault="00636E30" w:rsidP="00636E30">
            <w:pPr>
              <w:rPr>
                <w:sz w:val="16"/>
                <w:szCs w:val="16"/>
              </w:rPr>
            </w:pPr>
            <w:r w:rsidRPr="00636E30">
              <w:rPr>
                <w:sz w:val="16"/>
                <w:szCs w:val="16"/>
              </w:rPr>
              <w:t>INTERNATIONAL TELECOMMUNICATION UNION</w:t>
            </w:r>
          </w:p>
          <w:p w14:paraId="5BC0E9FE" w14:textId="77777777" w:rsidR="00636E30" w:rsidRPr="00636E30" w:rsidRDefault="00636E30" w:rsidP="00636E30">
            <w:pPr>
              <w:rPr>
                <w:b/>
                <w:bCs/>
                <w:sz w:val="26"/>
                <w:szCs w:val="26"/>
              </w:rPr>
            </w:pPr>
            <w:r w:rsidRPr="00636E30">
              <w:rPr>
                <w:b/>
                <w:bCs/>
                <w:sz w:val="26"/>
                <w:szCs w:val="26"/>
              </w:rPr>
              <w:t>TELECOMMUNICATION</w:t>
            </w:r>
            <w:r w:rsidRPr="00636E3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2DD909D" w14:textId="67A1F7E8" w:rsidR="00636E30" w:rsidRPr="00636E30" w:rsidRDefault="00636E30" w:rsidP="00636E30">
            <w:pPr>
              <w:rPr>
                <w:sz w:val="20"/>
                <w:szCs w:val="20"/>
              </w:rPr>
            </w:pPr>
            <w:r w:rsidRPr="00636E30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59019A9F" w14:textId="14E1F40A" w:rsidR="00636E30" w:rsidRPr="00636E30" w:rsidRDefault="00636E30" w:rsidP="00636E30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SG17-LS39</w:t>
            </w:r>
          </w:p>
        </w:tc>
      </w:tr>
      <w:tr w:rsidR="00636E30" w:rsidRPr="00636E30" w14:paraId="1B6D952B" w14:textId="77777777" w:rsidTr="00636E30">
        <w:trPr>
          <w:cantSplit/>
        </w:trPr>
        <w:tc>
          <w:tcPr>
            <w:tcW w:w="1104" w:type="dxa"/>
            <w:vMerge/>
          </w:tcPr>
          <w:p w14:paraId="5F2CF338" w14:textId="77777777" w:rsidR="00636E30" w:rsidRPr="00636E30" w:rsidRDefault="00636E30" w:rsidP="00636E30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6"/>
            <w:vMerge/>
          </w:tcPr>
          <w:p w14:paraId="5A7BA3C1" w14:textId="77777777" w:rsidR="00636E30" w:rsidRPr="00636E30" w:rsidRDefault="00636E30" w:rsidP="00636E30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445F8FB" w14:textId="3331B462" w:rsidR="00636E30" w:rsidRPr="00636E30" w:rsidRDefault="00636E30" w:rsidP="00636E3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2"/>
      <w:tr w:rsidR="00636E30" w:rsidRPr="00636E30" w14:paraId="2C9678DB" w14:textId="77777777" w:rsidTr="00636E30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600603F" w14:textId="77777777" w:rsidR="00636E30" w:rsidRPr="00636E30" w:rsidRDefault="00636E30" w:rsidP="00636E30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6"/>
            <w:vMerge/>
            <w:tcBorders>
              <w:bottom w:val="single" w:sz="12" w:space="0" w:color="auto"/>
            </w:tcBorders>
          </w:tcPr>
          <w:p w14:paraId="6779319E" w14:textId="77777777" w:rsidR="00636E30" w:rsidRPr="00636E30" w:rsidRDefault="00636E30" w:rsidP="00636E30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F716758" w14:textId="77777777" w:rsidR="00636E30" w:rsidRPr="00636E30" w:rsidRDefault="00636E30" w:rsidP="00636E30">
            <w:pPr>
              <w:jc w:val="right"/>
              <w:rPr>
                <w:b/>
                <w:bCs/>
                <w:sz w:val="28"/>
                <w:szCs w:val="28"/>
              </w:rPr>
            </w:pPr>
            <w:r w:rsidRPr="00636E3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36E30" w:rsidRPr="00636E30" w14:paraId="5F76629E" w14:textId="77777777" w:rsidTr="00636E30">
        <w:trPr>
          <w:cantSplit/>
        </w:trPr>
        <w:tc>
          <w:tcPr>
            <w:tcW w:w="1545" w:type="dxa"/>
            <w:gridSpan w:val="2"/>
          </w:tcPr>
          <w:p w14:paraId="23A733E4" w14:textId="77777777" w:rsidR="00636E30" w:rsidRPr="00636E30" w:rsidRDefault="00636E30" w:rsidP="00636E30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636E30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5"/>
          </w:tcPr>
          <w:p w14:paraId="607E6C7F" w14:textId="3B5BCE58" w:rsidR="00636E30" w:rsidRPr="00636E30" w:rsidRDefault="00636E30" w:rsidP="00636E30">
            <w:r w:rsidRPr="00636E30">
              <w:t>2/17</w:t>
            </w:r>
          </w:p>
        </w:tc>
        <w:tc>
          <w:tcPr>
            <w:tcW w:w="4184" w:type="dxa"/>
          </w:tcPr>
          <w:p w14:paraId="6D152697" w14:textId="4C07CDF9" w:rsidR="00636E30" w:rsidRPr="00636E30" w:rsidRDefault="00636E30" w:rsidP="00636E30">
            <w:pPr>
              <w:jc w:val="right"/>
            </w:pPr>
            <w:r w:rsidRPr="00636E30">
              <w:t>Geneva, 8-17 April 2025</w:t>
            </w:r>
          </w:p>
        </w:tc>
      </w:tr>
      <w:tr w:rsidR="00636E30" w:rsidRPr="00636E30" w14:paraId="5F5B08AC" w14:textId="77777777" w:rsidTr="00636E30">
        <w:trPr>
          <w:cantSplit/>
        </w:trPr>
        <w:tc>
          <w:tcPr>
            <w:tcW w:w="9639" w:type="dxa"/>
            <w:gridSpan w:val="8"/>
          </w:tcPr>
          <w:p w14:paraId="5BB239AA" w14:textId="15D6F099" w:rsidR="00636E30" w:rsidRPr="00636E30" w:rsidRDefault="00636E30" w:rsidP="00636E30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636E30">
              <w:rPr>
                <w:b/>
                <w:bCs/>
              </w:rPr>
              <w:t xml:space="preserve">Ref.: </w:t>
            </w:r>
            <w:hyperlink r:id="rId12" w:history="1">
              <w:r w:rsidRPr="00636E30">
                <w:rPr>
                  <w:rStyle w:val="Hyperlink"/>
                  <w:rFonts w:ascii="Times New Roman" w:hAnsi="Times New Roman"/>
                  <w:b/>
                  <w:bCs/>
                </w:rPr>
                <w:t>SG17-TD64/WP2</w:t>
              </w:r>
            </w:hyperlink>
          </w:p>
        </w:tc>
      </w:tr>
      <w:tr w:rsidR="00636E30" w:rsidRPr="00636E30" w14:paraId="17133ECB" w14:textId="77777777" w:rsidTr="00636E30">
        <w:trPr>
          <w:cantSplit/>
        </w:trPr>
        <w:tc>
          <w:tcPr>
            <w:tcW w:w="1545" w:type="dxa"/>
            <w:gridSpan w:val="2"/>
          </w:tcPr>
          <w:p w14:paraId="42688720" w14:textId="77777777" w:rsidR="00636E30" w:rsidRPr="00636E30" w:rsidRDefault="00636E30" w:rsidP="00636E30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636E30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6"/>
          </w:tcPr>
          <w:p w14:paraId="3F14ABE5" w14:textId="6275B8A6" w:rsidR="00636E30" w:rsidRPr="00636E30" w:rsidRDefault="00636E30" w:rsidP="00636E30">
            <w:r w:rsidRPr="00636E30">
              <w:t>ITU-T Study Group 17</w:t>
            </w:r>
          </w:p>
        </w:tc>
      </w:tr>
      <w:tr w:rsidR="00636E30" w:rsidRPr="00636E30" w14:paraId="5144EF57" w14:textId="77777777" w:rsidTr="00636E30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85CB9FA" w14:textId="77777777" w:rsidR="00636E30" w:rsidRPr="00636E30" w:rsidRDefault="00636E30" w:rsidP="00636E30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636E30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6"/>
            <w:tcBorders>
              <w:bottom w:val="single" w:sz="8" w:space="0" w:color="auto"/>
            </w:tcBorders>
          </w:tcPr>
          <w:p w14:paraId="7857898D" w14:textId="1281976A" w:rsidR="00636E30" w:rsidRPr="00636E30" w:rsidRDefault="00636E30" w:rsidP="00636E30">
            <w:r w:rsidRPr="00636E30">
              <w:t>LS on establishment of a new work item Technical Report ITU-T TR.FMSC-IMT2030</w:t>
            </w:r>
            <w:r w:rsidR="004747AA">
              <w:t xml:space="preserve"> “</w:t>
            </w:r>
            <w:r w:rsidRPr="00636E30">
              <w:t>Security technologies of fixed, mobile and satellite convergence for IMT-2030 networks</w:t>
            </w:r>
            <w:r w:rsidR="004747AA">
              <w:t>”</w:t>
            </w:r>
          </w:p>
        </w:tc>
      </w:tr>
      <w:bookmarkEnd w:id="1"/>
      <w:bookmarkEnd w:id="7"/>
      <w:tr w:rsidR="00502F83" w14:paraId="2D29A9B4" w14:textId="77777777" w:rsidTr="00027B38">
        <w:tblPrEx>
          <w:tblLook w:val="04A0" w:firstRow="1" w:lastRow="0" w:firstColumn="1" w:lastColumn="0" w:noHBand="0" w:noVBand="1"/>
        </w:tblPrEx>
        <w:trPr>
          <w:cantSplit/>
          <w:trHeight w:val="385"/>
        </w:trPr>
        <w:tc>
          <w:tcPr>
            <w:tcW w:w="9639" w:type="dxa"/>
            <w:gridSpan w:val="8"/>
            <w:tcBorders>
              <w:top w:val="single" w:sz="12" w:space="0" w:color="auto"/>
            </w:tcBorders>
          </w:tcPr>
          <w:p w14:paraId="1CCE308F" w14:textId="77777777" w:rsidR="00502F83" w:rsidRDefault="00DC0AE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02F83" w14:paraId="5706BC6D" w14:textId="77777777" w:rsidTr="00027B38">
        <w:tblPrEx>
          <w:tblLook w:val="04A0" w:firstRow="1" w:lastRow="0" w:firstColumn="1" w:lastColumn="0" w:noHBand="0" w:noVBand="1"/>
        </w:tblPrEx>
        <w:trPr>
          <w:cantSplit/>
          <w:trHeight w:val="385"/>
        </w:trPr>
        <w:tc>
          <w:tcPr>
            <w:tcW w:w="2138" w:type="dxa"/>
            <w:gridSpan w:val="5"/>
          </w:tcPr>
          <w:p w14:paraId="32602A5E" w14:textId="77777777" w:rsidR="00502F83" w:rsidRDefault="00DC0AE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01" w:type="dxa"/>
            <w:gridSpan w:val="3"/>
          </w:tcPr>
          <w:p w14:paraId="2E463908" w14:textId="77777777" w:rsidR="00502F83" w:rsidRDefault="00DC0AEE">
            <w:pPr>
              <w:pStyle w:val="LSForAction"/>
            </w:pPr>
            <w:r>
              <w:t>-</w:t>
            </w:r>
          </w:p>
        </w:tc>
      </w:tr>
      <w:tr w:rsidR="00502F83" w:rsidRPr="002B4D3D" w14:paraId="0AEEFDF0" w14:textId="77777777" w:rsidTr="00027B38">
        <w:tblPrEx>
          <w:tblLook w:val="04A0" w:firstRow="1" w:lastRow="0" w:firstColumn="1" w:lastColumn="0" w:noHBand="0" w:noVBand="1"/>
        </w:tblPrEx>
        <w:trPr>
          <w:cantSplit/>
          <w:trHeight w:val="385"/>
        </w:trPr>
        <w:tc>
          <w:tcPr>
            <w:tcW w:w="2138" w:type="dxa"/>
            <w:gridSpan w:val="5"/>
          </w:tcPr>
          <w:p w14:paraId="3877773E" w14:textId="77777777" w:rsidR="00502F83" w:rsidRDefault="00DC0AE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01" w:type="dxa"/>
            <w:gridSpan w:val="3"/>
          </w:tcPr>
          <w:p w14:paraId="5A26509A" w14:textId="0F9332B8" w:rsidR="00502F83" w:rsidRDefault="002B7AFD">
            <w:pPr>
              <w:pStyle w:val="LSForInfo"/>
              <w:rPr>
                <w:lang w:val="fr-CH"/>
              </w:rPr>
            </w:pPr>
            <w:r w:rsidRPr="002B7AFD">
              <w:rPr>
                <w:lang w:val="fr-CH" w:eastAsia="zh-CN"/>
              </w:rPr>
              <w:t>ITU-T SG13, ITU-R WP4B, ITU-R WP</w:t>
            </w:r>
            <w:r w:rsidR="00E61584">
              <w:rPr>
                <w:lang w:val="fr-CH" w:eastAsia="zh-CN"/>
              </w:rPr>
              <w:t xml:space="preserve"> </w:t>
            </w:r>
            <w:r w:rsidRPr="002B7AFD">
              <w:rPr>
                <w:lang w:val="fr-CH" w:eastAsia="zh-CN"/>
              </w:rPr>
              <w:t>5D, 3GPP SA1, 3GPP SA2, 3GPP SA3, ETSI TC SES</w:t>
            </w:r>
          </w:p>
        </w:tc>
      </w:tr>
      <w:tr w:rsidR="00502F83" w14:paraId="6260D8EE" w14:textId="77777777" w:rsidTr="00027B38">
        <w:tblPrEx>
          <w:tblLook w:val="04A0" w:firstRow="1" w:lastRow="0" w:firstColumn="1" w:lastColumn="0" w:noHBand="0" w:noVBand="1"/>
        </w:tblPrEx>
        <w:trPr>
          <w:cantSplit/>
          <w:trHeight w:val="385"/>
        </w:trPr>
        <w:tc>
          <w:tcPr>
            <w:tcW w:w="2138" w:type="dxa"/>
            <w:gridSpan w:val="5"/>
          </w:tcPr>
          <w:p w14:paraId="0D909970" w14:textId="77777777" w:rsidR="00502F83" w:rsidRDefault="00DC0AE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01" w:type="dxa"/>
            <w:gridSpan w:val="3"/>
          </w:tcPr>
          <w:p w14:paraId="7F5B0878" w14:textId="2F5C8940" w:rsidR="00502F83" w:rsidRDefault="00DC0AEE">
            <w:r>
              <w:t>ITU-T Study Group 17 meeting (</w:t>
            </w:r>
            <w:r w:rsidR="00783EC4" w:rsidRPr="00266B0A">
              <w:t>Geneva, 17 April 2025</w:t>
            </w:r>
            <w:r>
              <w:t>)</w:t>
            </w:r>
          </w:p>
        </w:tc>
      </w:tr>
      <w:tr w:rsidR="00502F83" w14:paraId="66F3A12E" w14:textId="77777777" w:rsidTr="00027B38">
        <w:tblPrEx>
          <w:tblLook w:val="04A0" w:firstRow="1" w:lastRow="0" w:firstColumn="1" w:lastColumn="0" w:noHBand="0" w:noVBand="1"/>
        </w:tblPrEx>
        <w:trPr>
          <w:cantSplit/>
          <w:trHeight w:val="385"/>
        </w:trPr>
        <w:tc>
          <w:tcPr>
            <w:tcW w:w="2138" w:type="dxa"/>
            <w:gridSpan w:val="5"/>
            <w:tcBorders>
              <w:bottom w:val="single" w:sz="12" w:space="0" w:color="auto"/>
            </w:tcBorders>
          </w:tcPr>
          <w:p w14:paraId="386F0D89" w14:textId="77777777" w:rsidR="00502F83" w:rsidRDefault="00DC0AE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01" w:type="dxa"/>
            <w:gridSpan w:val="3"/>
            <w:tcBorders>
              <w:bottom w:val="single" w:sz="12" w:space="0" w:color="auto"/>
            </w:tcBorders>
          </w:tcPr>
          <w:p w14:paraId="176709E7" w14:textId="071A4AD0" w:rsidR="00502F83" w:rsidRDefault="00251EB8">
            <w:pPr>
              <w:pStyle w:val="LSDeadline"/>
            </w:pPr>
            <w:r>
              <w:t>-</w:t>
            </w:r>
          </w:p>
        </w:tc>
      </w:tr>
      <w:tr w:rsidR="00251EB8" w:rsidRPr="002B4D3D" w14:paraId="604DDF4A" w14:textId="77777777" w:rsidTr="00636E30">
        <w:tblPrEx>
          <w:tblLook w:val="04A0" w:firstRow="1" w:lastRow="0" w:firstColumn="1" w:lastColumn="0" w:noHBand="0" w:noVBand="1"/>
        </w:tblPrEx>
        <w:trPr>
          <w:cantSplit/>
          <w:trHeight w:val="667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B7B5FBE" w14:textId="241789B7" w:rsidR="00636E30" w:rsidRPr="00636E30" w:rsidRDefault="00251EB8" w:rsidP="00636E3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714C36E" w14:textId="72374544" w:rsidR="00251EB8" w:rsidRDefault="00251EB8" w:rsidP="00251EB8">
            <w:r w:rsidRPr="00070635">
              <w:t xml:space="preserve">Arnaud </w:t>
            </w:r>
            <w:r w:rsidR="00E61584" w:rsidRPr="00070635">
              <w:t>TADDEI</w:t>
            </w:r>
            <w:r>
              <w:br/>
            </w:r>
            <w:r>
              <w:rPr>
                <w:rFonts w:eastAsia="Malgun Gothic" w:hint="eastAsia"/>
                <w:lang w:eastAsia="ko-KR"/>
              </w:rPr>
              <w:t xml:space="preserve">Chair, </w:t>
            </w:r>
            <w:r w:rsidR="00E61584">
              <w:rPr>
                <w:rFonts w:eastAsia="Malgun Gothic"/>
                <w:lang w:eastAsia="ko-KR"/>
              </w:rPr>
              <w:t xml:space="preserve">ITU-T </w:t>
            </w:r>
            <w:r>
              <w:rPr>
                <w:rFonts w:eastAsia="Malgun Gothic" w:hint="eastAsia"/>
                <w:lang w:eastAsia="ko-KR"/>
              </w:rPr>
              <w:t>SG17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29A30C6" w14:textId="2A35DC5C" w:rsidR="00251EB8" w:rsidRPr="00027B38" w:rsidRDefault="00251EB8" w:rsidP="00251EB8">
            <w:pPr>
              <w:rPr>
                <w:rFonts w:asciiTheme="majorBidi" w:hAnsiTheme="majorBidi"/>
                <w:lang w:val="de-AT" w:eastAsia="ko-KR"/>
              </w:rPr>
            </w:pPr>
            <w:r w:rsidRPr="0081264A">
              <w:rPr>
                <w:lang w:val="de-AT"/>
              </w:rPr>
              <w:t xml:space="preserve">E-mail: </w:t>
            </w:r>
            <w:hyperlink r:id="rId13" w:history="1">
              <w:r w:rsidR="00636E30" w:rsidRPr="005B2D97">
                <w:rPr>
                  <w:rStyle w:val="Hyperlink"/>
                  <w:rFonts w:ascii="Times New Roman" w:hAnsi="Times New Roman"/>
                  <w:lang w:val="de-AT"/>
                </w:rPr>
                <w:t>arnaud.taddei</w:t>
              </w:r>
              <w:r w:rsidR="00636E30" w:rsidRPr="005B2D97">
                <w:rPr>
                  <w:rStyle w:val="Hyperlink"/>
                  <w:rFonts w:ascii="Times New Roman" w:eastAsia="Malgun Gothic" w:hAnsi="Times New Roman" w:hint="eastAsia"/>
                  <w:lang w:val="de-AT" w:eastAsia="ko-KR"/>
                </w:rPr>
                <w:t>@</w:t>
              </w:r>
              <w:r w:rsidR="00636E30" w:rsidRPr="005B2D97">
                <w:rPr>
                  <w:rStyle w:val="Hyperlink"/>
                  <w:rFonts w:ascii="Times New Roman" w:hAnsi="Times New Roman"/>
                  <w:lang w:val="de-AT"/>
                </w:rPr>
                <w:t>broadcom.com</w:t>
              </w:r>
            </w:hyperlink>
            <w:r w:rsidR="00636E30">
              <w:rPr>
                <w:lang w:val="de-AT"/>
              </w:rPr>
              <w:t xml:space="preserve"> </w:t>
            </w:r>
          </w:p>
        </w:tc>
      </w:tr>
      <w:tr w:rsidR="00BD537C" w:rsidRPr="004747AA" w14:paraId="05DF83D5" w14:textId="77777777" w:rsidTr="00636E30">
        <w:tblPrEx>
          <w:tblLook w:val="04A0" w:firstRow="1" w:lastRow="0" w:firstColumn="1" w:lastColumn="0" w:noHBand="0" w:noVBand="1"/>
        </w:tblPrEx>
        <w:trPr>
          <w:cantSplit/>
          <w:trHeight w:val="978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08BF8E2" w14:textId="3E34AD33" w:rsidR="00BD537C" w:rsidRDefault="00BD537C" w:rsidP="00BD537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4D7EA2A" w14:textId="71987CA0" w:rsidR="00BD537C" w:rsidRDefault="00BD537C" w:rsidP="00BD537C">
            <w:r>
              <w:t xml:space="preserve">Heung-Ryong </w:t>
            </w:r>
            <w:r w:rsidR="00E61584">
              <w:t>OH</w:t>
            </w:r>
            <w:r>
              <w:br/>
              <w:t>TTA</w:t>
            </w:r>
            <w:r>
              <w:br/>
              <w:t>Korea (</w:t>
            </w:r>
            <w:r w:rsidR="00636E30">
              <w:t>Rep.</w:t>
            </w:r>
            <w:r>
              <w:t xml:space="preserve"> of)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A3F34F6" w14:textId="4855D9D7" w:rsidR="00BD537C" w:rsidRDefault="00BD537C" w:rsidP="00BD537C">
            <w:pPr>
              <w:rPr>
                <w:lang w:val="fr-FR"/>
              </w:rPr>
            </w:pPr>
            <w:r>
              <w:rPr>
                <w:lang w:val="fr-FR"/>
              </w:rPr>
              <w:t xml:space="preserve">Email: </w:t>
            </w:r>
            <w:hyperlink r:id="rId14" w:history="1">
              <w:r>
                <w:rPr>
                  <w:rStyle w:val="Hyperlink"/>
                  <w:lang w:val="fr-FR"/>
                </w:rPr>
                <w:t>hroh@tta.or.kr</w:t>
              </w:r>
            </w:hyperlink>
            <w:r>
              <w:rPr>
                <w:lang w:val="fr-FR"/>
              </w:rPr>
              <w:t xml:space="preserve"> </w:t>
            </w:r>
          </w:p>
        </w:tc>
      </w:tr>
      <w:tr w:rsidR="00BD537C" w:rsidRPr="004747AA" w14:paraId="7F14C073" w14:textId="77777777" w:rsidTr="00636E30">
        <w:tblPrEx>
          <w:tblLook w:val="04A0" w:firstRow="1" w:lastRow="0" w:firstColumn="1" w:lastColumn="0" w:noHBand="0" w:noVBand="1"/>
        </w:tblPrEx>
        <w:trPr>
          <w:cantSplit/>
          <w:trHeight w:val="447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67BFF0A" w14:textId="7AEF8BC2" w:rsidR="00BD537C" w:rsidRDefault="00BD537C" w:rsidP="00BD537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FA5F39F" w14:textId="499B56BE" w:rsidR="00BD537C" w:rsidRDefault="00BD537C" w:rsidP="00BD537C">
            <w:pPr>
              <w:rPr>
                <w:lang w:eastAsia="ko-KR"/>
              </w:rPr>
            </w:pPr>
            <w:r>
              <w:t>Takamasa ISOHARA</w:t>
            </w:r>
            <w:r>
              <w:br/>
              <w:t>KDDI Corporation</w:t>
            </w:r>
            <w:r>
              <w:br/>
              <w:t>Japan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C7FD4D4" w14:textId="36913229" w:rsidR="00BD537C" w:rsidRPr="004747AA" w:rsidRDefault="00BD537C" w:rsidP="00BD537C">
            <w:pPr>
              <w:tabs>
                <w:tab w:val="left" w:pos="667"/>
                <w:tab w:val="left" w:pos="799"/>
              </w:tabs>
              <w:rPr>
                <w:lang w:val="fr-FR" w:eastAsia="ko-KR"/>
              </w:rPr>
            </w:pPr>
            <w:r>
              <w:rPr>
                <w:lang w:val="fr-FR"/>
              </w:rPr>
              <w:t xml:space="preserve">Email: </w:t>
            </w:r>
            <w:hyperlink r:id="rId15" w:history="1">
              <w:r w:rsidR="00636E30" w:rsidRPr="005B2D97">
                <w:rPr>
                  <w:rStyle w:val="Hyperlink"/>
                  <w:rFonts w:ascii="Times New Roman" w:hAnsi="Times New Roman"/>
                  <w:lang w:val="fr-FR"/>
                </w:rPr>
                <w:t>ta-isohara@kddi.com</w:t>
              </w:r>
            </w:hyperlink>
            <w:r w:rsidR="00636E30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 </w:t>
            </w:r>
          </w:p>
        </w:tc>
      </w:tr>
      <w:tr w:rsidR="00BD537C" w14:paraId="27061923" w14:textId="77777777" w:rsidTr="00636E30">
        <w:tblPrEx>
          <w:jc w:val="center"/>
          <w:tblLook w:val="04A0" w:firstRow="1" w:lastRow="0" w:firstColumn="1" w:lastColumn="0" w:noHBand="0" w:noVBand="1"/>
        </w:tblPrEx>
        <w:trPr>
          <w:cantSplit/>
          <w:trHeight w:val="460"/>
          <w:jc w:val="center"/>
        </w:trPr>
        <w:tc>
          <w:tcPr>
            <w:tcW w:w="162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A27EA25" w14:textId="08C71EC2" w:rsidR="00BD537C" w:rsidRDefault="00BD537C" w:rsidP="00BD537C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4E7CB6" w14:textId="7187CA28" w:rsidR="00BD537C" w:rsidRDefault="00BD537C" w:rsidP="00BD537C">
            <w:pPr>
              <w:widowControl w:val="0"/>
              <w:ind w:rightChars="251" w:right="602"/>
              <w:rPr>
                <w:rFonts w:eastAsia="MS Mincho"/>
              </w:rPr>
            </w:pPr>
            <w:r>
              <w:t>Ke WANG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1321D8" w14:textId="183919B9" w:rsidR="00BD537C" w:rsidRDefault="00BD537C" w:rsidP="00BD537C">
            <w:pPr>
              <w:widowControl w:val="0"/>
            </w:pPr>
            <w:r>
              <w:rPr>
                <w:lang w:val="fr-FR"/>
              </w:rPr>
              <w:t xml:space="preserve">Email: </w:t>
            </w:r>
            <w:hyperlink r:id="rId16" w:history="1">
              <w:r w:rsidR="00636E30" w:rsidRPr="005B2D97">
                <w:rPr>
                  <w:rStyle w:val="Hyperlink"/>
                  <w:rFonts w:ascii="Times New Roman" w:hAnsi="Times New Roman"/>
                  <w:lang w:val="fr-FR"/>
                </w:rPr>
                <w:t>wangkeyj@chinamobile.com</w:t>
              </w:r>
            </w:hyperlink>
            <w:r w:rsidR="00636E30">
              <w:rPr>
                <w:lang w:val="fr-FR"/>
              </w:rPr>
              <w:t xml:space="preserve"> </w:t>
            </w:r>
          </w:p>
        </w:tc>
      </w:tr>
    </w:tbl>
    <w:p w14:paraId="41286709" w14:textId="77777777" w:rsidR="00636E30" w:rsidRDefault="00636E30" w:rsidP="00636E30">
      <w:pPr>
        <w:spacing w:before="0"/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BD537C" w14:paraId="3EF931E7" w14:textId="77777777">
        <w:trPr>
          <w:cantSplit/>
        </w:trPr>
        <w:tc>
          <w:tcPr>
            <w:tcW w:w="1588" w:type="dxa"/>
          </w:tcPr>
          <w:p w14:paraId="2FFF1A00" w14:textId="77777777" w:rsidR="00BD537C" w:rsidRDefault="00BD537C" w:rsidP="00BD537C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68953402" w14:textId="156B2189" w:rsidR="00BD537C" w:rsidRDefault="00BD537C" w:rsidP="00BD537C">
            <w:pPr>
              <w:pStyle w:val="TSBHeaderSummary"/>
              <w:rPr>
                <w:highlight w:val="yellow"/>
              </w:rPr>
            </w:pPr>
            <w:r>
              <w:rPr>
                <w:lang w:eastAsia="zh-CN"/>
              </w:rPr>
              <w:t>This</w:t>
            </w:r>
            <w:r>
              <w:rPr>
                <w:rFonts w:hint="eastAsia"/>
                <w:lang w:eastAsia="zh-CN"/>
              </w:rPr>
              <w:t xml:space="preserve"> liaison statement</w:t>
            </w:r>
            <w:r>
              <w:rPr>
                <w:lang w:eastAsia="zh-CN"/>
              </w:rPr>
              <w:t xml:space="preserve"> inform</w:t>
            </w:r>
            <w:r w:rsidR="00D3767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2B7AFD" w:rsidRPr="002B7AFD">
              <w:rPr>
                <w:lang w:eastAsia="zh-CN"/>
              </w:rPr>
              <w:t>ITU-T SG13, ITU-R WP4B, ITU-R WP</w:t>
            </w:r>
            <w:r w:rsidR="00E61584">
              <w:rPr>
                <w:lang w:eastAsia="zh-CN"/>
              </w:rPr>
              <w:t xml:space="preserve"> </w:t>
            </w:r>
            <w:r w:rsidR="002B7AFD" w:rsidRPr="002B7AFD">
              <w:rPr>
                <w:lang w:eastAsia="zh-CN"/>
              </w:rPr>
              <w:t>5D, 3GPP SA1, 3GPP SA2, 3GPP SA3, ETSI TC SES</w:t>
            </w:r>
            <w:r>
              <w:rPr>
                <w:lang w:eastAsia="zh-CN"/>
              </w:rPr>
              <w:t xml:space="preserve"> </w:t>
            </w:r>
            <w:r w:rsidR="00D3767B">
              <w:rPr>
                <w:lang w:eastAsia="zh-CN"/>
              </w:rPr>
              <w:t xml:space="preserve">about </w:t>
            </w:r>
            <w:r>
              <w:rPr>
                <w:lang w:eastAsia="zh-CN"/>
              </w:rPr>
              <w:t xml:space="preserve">the </w:t>
            </w:r>
            <w:r w:rsidR="00551FDA">
              <w:rPr>
                <w:lang w:val="en-US" w:eastAsia="zh-CN"/>
              </w:rPr>
              <w:t>establishment</w:t>
            </w:r>
            <w:r>
              <w:rPr>
                <w:lang w:eastAsia="zh-CN"/>
              </w:rPr>
              <w:t xml:space="preserve"> of</w:t>
            </w:r>
            <w:r w:rsidR="00551FDA">
              <w:rPr>
                <w:lang w:eastAsia="zh-CN"/>
              </w:rPr>
              <w:t xml:space="preserve"> a new work item,</w:t>
            </w:r>
            <w:bookmarkStart w:id="8" w:name="OLE_LINK4"/>
            <w:r w:rsidR="00551FDA">
              <w:rPr>
                <w:lang w:eastAsia="zh-CN"/>
              </w:rPr>
              <w:t xml:space="preserve"> </w:t>
            </w:r>
            <w:r w:rsidR="002B7AFD">
              <w:rPr>
                <w:lang w:eastAsia="zh-CN"/>
              </w:rPr>
              <w:t xml:space="preserve">Technical Report </w:t>
            </w:r>
            <w:r w:rsidR="00B018F3">
              <w:rPr>
                <w:lang w:eastAsia="zh-CN"/>
              </w:rPr>
              <w:t>ITU-T</w:t>
            </w:r>
            <w:r w:rsidR="002B7AFD">
              <w:rPr>
                <w:lang w:eastAsia="zh-CN"/>
              </w:rPr>
              <w:t xml:space="preserve"> TR.FMSC-IMT2030</w:t>
            </w:r>
            <w:bookmarkEnd w:id="8"/>
            <w:r w:rsidR="00D3767B">
              <w:rPr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="002B7AFD" w:rsidRPr="002B7AFD">
              <w:t>Security technologies of fixed, mobile and satellite convergence for IMT-2030 networks</w:t>
            </w:r>
            <w:r>
              <w:rPr>
                <w:lang w:val="en-US" w:eastAsia="zh-CN"/>
              </w:rPr>
              <w:t>”</w:t>
            </w:r>
            <w:r>
              <w:rPr>
                <w:lang w:eastAsia="zh-CN"/>
              </w:rPr>
              <w:t>.</w:t>
            </w:r>
          </w:p>
        </w:tc>
      </w:tr>
    </w:tbl>
    <w:p w14:paraId="78FC4A73" w14:textId="6E3D2D85" w:rsidR="00502F83" w:rsidRDefault="00DC0AEE" w:rsidP="00636E30">
      <w:pPr>
        <w:rPr>
          <w:lang w:val="en-US" w:eastAsia="zh-CN"/>
        </w:rPr>
      </w:pPr>
      <w:r>
        <w:rPr>
          <w:rFonts w:hint="eastAsia"/>
        </w:rPr>
        <w:t xml:space="preserve">ITU-T Study Group </w:t>
      </w:r>
      <w:r>
        <w:rPr>
          <w:rFonts w:hint="eastAsia"/>
          <w:lang w:val="en-US" w:eastAsia="zh-CN"/>
        </w:rPr>
        <w:t xml:space="preserve">17 </w:t>
      </w:r>
      <w:r>
        <w:rPr>
          <w:rFonts w:hint="eastAsia"/>
        </w:rPr>
        <w:t>inform</w:t>
      </w:r>
      <w:r w:rsidR="00551FDA">
        <w:t>s</w:t>
      </w:r>
      <w:r>
        <w:rPr>
          <w:rFonts w:hint="eastAsia"/>
        </w:rPr>
        <w:t xml:space="preserve"> </w:t>
      </w:r>
      <w:r w:rsidR="002B7AFD" w:rsidRPr="002B7AFD">
        <w:t>ITU-T SG13, ITU-R WP4B, ITU-R WP</w:t>
      </w:r>
      <w:r w:rsidR="00E61584">
        <w:t xml:space="preserve"> </w:t>
      </w:r>
      <w:r w:rsidR="002B7AFD" w:rsidRPr="002B7AFD">
        <w:t xml:space="preserve">5D, 3GPP SA1, 3GPP SA2, 3GPP SA3, ETSI TC SES </w:t>
      </w:r>
      <w:r w:rsidR="00D3767B">
        <w:t xml:space="preserve">about the </w:t>
      </w:r>
      <w:r w:rsidR="00551FDA">
        <w:rPr>
          <w:lang w:val="en-US" w:eastAsia="zh-CN"/>
        </w:rPr>
        <w:t>establishment</w:t>
      </w:r>
      <w:r w:rsidR="00D3767B">
        <w:t xml:space="preserve"> of</w:t>
      </w:r>
      <w:r w:rsidR="00551FDA">
        <w:t xml:space="preserve"> a new work item,</w:t>
      </w:r>
      <w:r w:rsidR="00D3767B">
        <w:t xml:space="preserve"> </w:t>
      </w:r>
      <w:r w:rsidR="00B018F3">
        <w:t xml:space="preserve">Technical Report </w:t>
      </w:r>
      <w:r w:rsidR="00B17205">
        <w:rPr>
          <w:lang w:val="en-US" w:eastAsia="zh-CN"/>
        </w:rPr>
        <w:t>I</w:t>
      </w:r>
      <w:r w:rsidR="00B17205">
        <w:rPr>
          <w:lang w:eastAsia="zh-CN"/>
        </w:rPr>
        <w:t xml:space="preserve">TU-T </w:t>
      </w:r>
      <w:hyperlink r:id="rId17" w:history="1">
        <w:r w:rsidR="00B018F3" w:rsidRPr="00636E30">
          <w:rPr>
            <w:rStyle w:val="Hyperlink"/>
            <w:rFonts w:ascii="Times New Roman" w:hAnsi="Times New Roman"/>
          </w:rPr>
          <w:t>TR.FMSC-IMT2030</w:t>
        </w:r>
      </w:hyperlink>
      <w:r w:rsidR="00D3767B">
        <w:rPr>
          <w:lang w:val="en-US" w:eastAsia="zh-CN"/>
        </w:rPr>
        <w:t>,</w:t>
      </w:r>
      <w:r w:rsidR="00B17205">
        <w:rPr>
          <w:rFonts w:hint="eastAsia"/>
          <w:lang w:eastAsia="zh-CN"/>
        </w:rPr>
        <w:t xml:space="preserve"> </w:t>
      </w:r>
      <w:r w:rsidR="00B17205">
        <w:rPr>
          <w:lang w:eastAsia="zh-CN"/>
        </w:rPr>
        <w:t>“</w:t>
      </w:r>
      <w:r w:rsidR="002B7AFD" w:rsidRPr="002B7AFD">
        <w:rPr>
          <w:lang w:eastAsia="zh-CN"/>
        </w:rPr>
        <w:t>Security technologies of fixed, mobile and satellite convergence for IMT-2030 networks</w:t>
      </w:r>
      <w:r w:rsidR="00B17205">
        <w:rPr>
          <w:lang w:val="en-US" w:eastAsia="zh-CN"/>
        </w:rPr>
        <w:t>”</w:t>
      </w:r>
      <w:r>
        <w:t xml:space="preserve">. </w:t>
      </w:r>
    </w:p>
    <w:p w14:paraId="22A39ACA" w14:textId="7B2D9D3A" w:rsidR="00750A56" w:rsidRPr="00636E30" w:rsidRDefault="00750A56" w:rsidP="00636E30">
      <w:pPr>
        <w:rPr>
          <w:rFonts w:eastAsia="MS Mincho"/>
          <w:b/>
          <w:bCs/>
          <w:i/>
          <w:iCs/>
        </w:rPr>
      </w:pPr>
      <w:r w:rsidRPr="00636E30">
        <w:rPr>
          <w:rFonts w:eastAsia="MS Mincho"/>
          <w:b/>
          <w:bCs/>
          <w:i/>
          <w:iCs/>
        </w:rPr>
        <w:t>Scope</w:t>
      </w:r>
    </w:p>
    <w:p w14:paraId="5B6A843D" w14:textId="79508FA5" w:rsidR="00B018F3" w:rsidRPr="00636E30" w:rsidRDefault="00B018F3" w:rsidP="00636E30">
      <w:pPr>
        <w:rPr>
          <w:i/>
          <w:iCs/>
        </w:rPr>
      </w:pPr>
      <w:r w:rsidRPr="00636E30">
        <w:rPr>
          <w:i/>
          <w:iCs/>
        </w:rPr>
        <w:lastRenderedPageBreak/>
        <w:t>This Technical Report studies the security technologies of fixed, mobile and satellite convergence (FMSC) for IMT-2030 networks, focusing on the following aspects:</w:t>
      </w:r>
    </w:p>
    <w:p w14:paraId="205FFE71" w14:textId="265C7C76" w:rsidR="00B018F3" w:rsidRPr="00636E30" w:rsidRDefault="00B018F3" w:rsidP="00636E30">
      <w:pPr>
        <w:pStyle w:val="ListParagraph"/>
        <w:numPr>
          <w:ilvl w:val="0"/>
          <w:numId w:val="2"/>
        </w:numPr>
        <w:spacing w:before="0"/>
        <w:contextualSpacing w:val="0"/>
        <w:rPr>
          <w:i/>
          <w:iCs/>
        </w:rPr>
      </w:pPr>
      <w:r w:rsidRPr="00636E30">
        <w:rPr>
          <w:i/>
          <w:iCs/>
        </w:rPr>
        <w:t>General considerations for IMT-2030 networks, including the overview and FMSC related mechanisms</w:t>
      </w:r>
      <w:r w:rsidR="00551FDA" w:rsidRPr="00636E30">
        <w:rPr>
          <w:i/>
          <w:iCs/>
        </w:rPr>
        <w:t>;</w:t>
      </w:r>
    </w:p>
    <w:p w14:paraId="1DB0E635" w14:textId="7DF702BE" w:rsidR="00B018F3" w:rsidRPr="00636E30" w:rsidRDefault="00B018F3" w:rsidP="00636E30">
      <w:pPr>
        <w:pStyle w:val="ListParagraph"/>
        <w:numPr>
          <w:ilvl w:val="0"/>
          <w:numId w:val="2"/>
        </w:numPr>
        <w:spacing w:before="0"/>
        <w:contextualSpacing w:val="0"/>
        <w:rPr>
          <w:i/>
          <w:iCs/>
        </w:rPr>
      </w:pPr>
      <w:r w:rsidRPr="00636E30">
        <w:rPr>
          <w:i/>
          <w:iCs/>
        </w:rPr>
        <w:t>Security risks of FMSC for IMT-2030 networks</w:t>
      </w:r>
      <w:r w:rsidR="00551FDA" w:rsidRPr="00636E30">
        <w:rPr>
          <w:i/>
          <w:iCs/>
        </w:rPr>
        <w:t>;</w:t>
      </w:r>
    </w:p>
    <w:p w14:paraId="2A8AB187" w14:textId="77777777" w:rsidR="00780E02" w:rsidRPr="00636E30" w:rsidRDefault="00B018F3" w:rsidP="00636E30">
      <w:pPr>
        <w:pStyle w:val="ListParagraph"/>
        <w:numPr>
          <w:ilvl w:val="0"/>
          <w:numId w:val="2"/>
        </w:numPr>
        <w:spacing w:before="0"/>
        <w:contextualSpacing w:val="0"/>
        <w:rPr>
          <w:i/>
          <w:iCs/>
          <w:lang w:eastAsia="zh-CN"/>
        </w:rPr>
      </w:pPr>
      <w:r w:rsidRPr="00636E30">
        <w:rPr>
          <w:i/>
          <w:iCs/>
        </w:rPr>
        <w:t>Security technologies of FMSC for IMT-2030 networks.</w:t>
      </w:r>
    </w:p>
    <w:p w14:paraId="0A3A7623" w14:textId="5BC8721F" w:rsidR="00780E02" w:rsidRPr="00780E02" w:rsidRDefault="00780E02" w:rsidP="00636E30">
      <w:pPr>
        <w:rPr>
          <w:lang w:eastAsia="zh-CN"/>
        </w:rPr>
      </w:pPr>
      <w:r w:rsidRPr="00780E02">
        <w:rPr>
          <w:lang w:eastAsia="zh-CN"/>
        </w:rPr>
        <w:t>ITU-T SG17 looks forward to keeping continued collaboration and exchange with you on the topic above.</w:t>
      </w:r>
    </w:p>
    <w:p w14:paraId="211069CB" w14:textId="4A21A005" w:rsidR="00502F83" w:rsidRDefault="00DC0AEE" w:rsidP="00636E30">
      <w:pPr>
        <w:spacing w:before="0"/>
        <w:jc w:val="center"/>
      </w:pPr>
      <w:r>
        <w:t>_______________________</w:t>
      </w:r>
    </w:p>
    <w:sectPr w:rsidR="00502F83" w:rsidSect="00636E30">
      <w:headerReference w:type="default" r:id="rId18"/>
      <w:pgSz w:w="11907" w:h="16840"/>
      <w:pgMar w:top="1134" w:right="1134" w:bottom="1134" w:left="1134" w:header="720" w:footer="720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10BF2" w14:textId="77777777" w:rsidR="004C2C8A" w:rsidRDefault="004C2C8A">
      <w:r>
        <w:separator/>
      </w:r>
    </w:p>
  </w:endnote>
  <w:endnote w:type="continuationSeparator" w:id="0">
    <w:p w14:paraId="082A9C06" w14:textId="77777777" w:rsidR="004C2C8A" w:rsidRDefault="004C2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8D1C1" w14:textId="77777777" w:rsidR="004C2C8A" w:rsidRDefault="004C2C8A">
      <w:pPr>
        <w:spacing w:before="0"/>
      </w:pPr>
      <w:r>
        <w:separator/>
      </w:r>
    </w:p>
  </w:footnote>
  <w:footnote w:type="continuationSeparator" w:id="0">
    <w:p w14:paraId="6CC8730A" w14:textId="77777777" w:rsidR="004C2C8A" w:rsidRDefault="004C2C8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F2B38" w14:textId="11974D3F" w:rsidR="00636E30" w:rsidRPr="00636E30" w:rsidRDefault="00636E30" w:rsidP="00636E30">
    <w:pPr>
      <w:pStyle w:val="Header"/>
      <w:rPr>
        <w:sz w:val="18"/>
      </w:rPr>
    </w:pPr>
    <w:r w:rsidRPr="00636E30">
      <w:rPr>
        <w:sz w:val="18"/>
      </w:rPr>
      <w:t xml:space="preserve">- </w:t>
    </w:r>
    <w:r w:rsidRPr="00636E30">
      <w:rPr>
        <w:sz w:val="18"/>
      </w:rPr>
      <w:fldChar w:fldCharType="begin"/>
    </w:r>
    <w:r w:rsidRPr="00636E30">
      <w:rPr>
        <w:sz w:val="18"/>
      </w:rPr>
      <w:instrText xml:space="preserve"> PAGE  \* MERGEFORMAT </w:instrText>
    </w:r>
    <w:r w:rsidRPr="00636E30">
      <w:rPr>
        <w:sz w:val="18"/>
      </w:rPr>
      <w:fldChar w:fldCharType="separate"/>
    </w:r>
    <w:r w:rsidRPr="00636E30">
      <w:rPr>
        <w:noProof/>
        <w:sz w:val="18"/>
      </w:rPr>
      <w:t>1</w:t>
    </w:r>
    <w:r w:rsidRPr="00636E30">
      <w:rPr>
        <w:sz w:val="18"/>
      </w:rPr>
      <w:fldChar w:fldCharType="end"/>
    </w:r>
    <w:r w:rsidRPr="00636E30">
      <w:rPr>
        <w:sz w:val="18"/>
      </w:rPr>
      <w:t xml:space="preserve"> -</w:t>
    </w:r>
  </w:p>
  <w:p w14:paraId="32C62316" w14:textId="738E00D7" w:rsidR="00636E30" w:rsidRPr="00636E30" w:rsidRDefault="00636E30" w:rsidP="00636E30">
    <w:pPr>
      <w:pStyle w:val="Header"/>
      <w:spacing w:after="240"/>
      <w:rPr>
        <w:sz w:val="18"/>
      </w:rPr>
    </w:pPr>
    <w:r w:rsidRPr="00636E30">
      <w:rPr>
        <w:sz w:val="18"/>
      </w:rPr>
      <w:fldChar w:fldCharType="begin"/>
    </w:r>
    <w:r w:rsidRPr="00636E30">
      <w:rPr>
        <w:sz w:val="18"/>
      </w:rPr>
      <w:instrText xml:space="preserve"> STYLEREF  Docnumber  </w:instrText>
    </w:r>
    <w:r w:rsidRPr="00636E30">
      <w:rPr>
        <w:sz w:val="18"/>
      </w:rPr>
      <w:fldChar w:fldCharType="separate"/>
    </w:r>
    <w:r w:rsidR="002B4D3D">
      <w:rPr>
        <w:noProof/>
        <w:sz w:val="18"/>
      </w:rPr>
      <w:t>SG17-LS39</w:t>
    </w:r>
    <w:r w:rsidRPr="00636E3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23336"/>
    <w:multiLevelType w:val="multilevel"/>
    <w:tmpl w:val="32023336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28513A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62531985">
    <w:abstractNumId w:val="0"/>
  </w:num>
  <w:num w:numId="2" w16cid:durableId="201019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YxOGI2ZGFjYjYzYjFmNTg2MDIzNzA2OWM5NTk0N2MifQ=="/>
  </w:docVars>
  <w:rsids>
    <w:rsidRoot w:val="005C0300"/>
    <w:rsid w:val="00000E47"/>
    <w:rsid w:val="00003C48"/>
    <w:rsid w:val="00014F69"/>
    <w:rsid w:val="000171DB"/>
    <w:rsid w:val="00023D9A"/>
    <w:rsid w:val="00027B38"/>
    <w:rsid w:val="0003582E"/>
    <w:rsid w:val="00041FA6"/>
    <w:rsid w:val="00043CBB"/>
    <w:rsid w:val="00043D75"/>
    <w:rsid w:val="00057000"/>
    <w:rsid w:val="0006060E"/>
    <w:rsid w:val="0006063A"/>
    <w:rsid w:val="00061268"/>
    <w:rsid w:val="000640E0"/>
    <w:rsid w:val="000739CF"/>
    <w:rsid w:val="00080E67"/>
    <w:rsid w:val="000921B7"/>
    <w:rsid w:val="0009292D"/>
    <w:rsid w:val="00094380"/>
    <w:rsid w:val="000966A8"/>
    <w:rsid w:val="000A07E5"/>
    <w:rsid w:val="000A5CA2"/>
    <w:rsid w:val="000C397B"/>
    <w:rsid w:val="000D082C"/>
    <w:rsid w:val="000D6E91"/>
    <w:rsid w:val="000E6125"/>
    <w:rsid w:val="00112F41"/>
    <w:rsid w:val="00113DBE"/>
    <w:rsid w:val="001200A6"/>
    <w:rsid w:val="001234E5"/>
    <w:rsid w:val="00124A40"/>
    <w:rsid w:val="001251DA"/>
    <w:rsid w:val="00125432"/>
    <w:rsid w:val="00127D12"/>
    <w:rsid w:val="00136DDD"/>
    <w:rsid w:val="00137F40"/>
    <w:rsid w:val="00144BDF"/>
    <w:rsid w:val="00155DDC"/>
    <w:rsid w:val="00161830"/>
    <w:rsid w:val="001871EC"/>
    <w:rsid w:val="00190312"/>
    <w:rsid w:val="00195DB4"/>
    <w:rsid w:val="001A20C3"/>
    <w:rsid w:val="001A2B02"/>
    <w:rsid w:val="001A670F"/>
    <w:rsid w:val="001B6A45"/>
    <w:rsid w:val="001C1131"/>
    <w:rsid w:val="001C5447"/>
    <w:rsid w:val="001C62B8"/>
    <w:rsid w:val="001D22D8"/>
    <w:rsid w:val="001D4296"/>
    <w:rsid w:val="001D463F"/>
    <w:rsid w:val="001E480E"/>
    <w:rsid w:val="001E7B0E"/>
    <w:rsid w:val="001F141D"/>
    <w:rsid w:val="00200A06"/>
    <w:rsid w:val="00200A98"/>
    <w:rsid w:val="00201AFA"/>
    <w:rsid w:val="00207965"/>
    <w:rsid w:val="00214724"/>
    <w:rsid w:val="00214973"/>
    <w:rsid w:val="002229F1"/>
    <w:rsid w:val="00233F75"/>
    <w:rsid w:val="00235A1D"/>
    <w:rsid w:val="0024206C"/>
    <w:rsid w:val="002502BB"/>
    <w:rsid w:val="002506F1"/>
    <w:rsid w:val="00251BE4"/>
    <w:rsid w:val="00251EB8"/>
    <w:rsid w:val="00253DBE"/>
    <w:rsid w:val="00253DC6"/>
    <w:rsid w:val="0025489C"/>
    <w:rsid w:val="002622FA"/>
    <w:rsid w:val="00263518"/>
    <w:rsid w:val="002759E7"/>
    <w:rsid w:val="00277326"/>
    <w:rsid w:val="00284381"/>
    <w:rsid w:val="002875DD"/>
    <w:rsid w:val="002A11C4"/>
    <w:rsid w:val="002A399B"/>
    <w:rsid w:val="002B209E"/>
    <w:rsid w:val="002B4D3D"/>
    <w:rsid w:val="002B7AFD"/>
    <w:rsid w:val="002C26C0"/>
    <w:rsid w:val="002C2BC5"/>
    <w:rsid w:val="002C3000"/>
    <w:rsid w:val="002E0407"/>
    <w:rsid w:val="002E3C52"/>
    <w:rsid w:val="002E79CB"/>
    <w:rsid w:val="002F2A7F"/>
    <w:rsid w:val="002F7F55"/>
    <w:rsid w:val="0030745F"/>
    <w:rsid w:val="00314630"/>
    <w:rsid w:val="0032090A"/>
    <w:rsid w:val="00321CDE"/>
    <w:rsid w:val="00333E15"/>
    <w:rsid w:val="00343D62"/>
    <w:rsid w:val="003449F4"/>
    <w:rsid w:val="003571BC"/>
    <w:rsid w:val="0036090C"/>
    <w:rsid w:val="00361116"/>
    <w:rsid w:val="00362562"/>
    <w:rsid w:val="0036319A"/>
    <w:rsid w:val="00367246"/>
    <w:rsid w:val="003706D3"/>
    <w:rsid w:val="00376E9E"/>
    <w:rsid w:val="003830FD"/>
    <w:rsid w:val="00385FB5"/>
    <w:rsid w:val="0038715D"/>
    <w:rsid w:val="003909AC"/>
    <w:rsid w:val="00394DBF"/>
    <w:rsid w:val="003957A6"/>
    <w:rsid w:val="003A0639"/>
    <w:rsid w:val="003A2C7F"/>
    <w:rsid w:val="003A43EF"/>
    <w:rsid w:val="003A4CD9"/>
    <w:rsid w:val="003C6A97"/>
    <w:rsid w:val="003C7445"/>
    <w:rsid w:val="003E131D"/>
    <w:rsid w:val="003E39A2"/>
    <w:rsid w:val="003E57AB"/>
    <w:rsid w:val="003F2BED"/>
    <w:rsid w:val="003F6F8F"/>
    <w:rsid w:val="00400B49"/>
    <w:rsid w:val="00402E89"/>
    <w:rsid w:val="00427721"/>
    <w:rsid w:val="00443878"/>
    <w:rsid w:val="004539A8"/>
    <w:rsid w:val="00454F87"/>
    <w:rsid w:val="004712CA"/>
    <w:rsid w:val="00473782"/>
    <w:rsid w:val="0047422E"/>
    <w:rsid w:val="004747AA"/>
    <w:rsid w:val="00486C72"/>
    <w:rsid w:val="004871D7"/>
    <w:rsid w:val="0049090D"/>
    <w:rsid w:val="0049674B"/>
    <w:rsid w:val="00497EBB"/>
    <w:rsid w:val="004B2B48"/>
    <w:rsid w:val="004C0673"/>
    <w:rsid w:val="004C14F1"/>
    <w:rsid w:val="004C2C8A"/>
    <w:rsid w:val="004C4E4E"/>
    <w:rsid w:val="004C64F2"/>
    <w:rsid w:val="004D1D9F"/>
    <w:rsid w:val="004E0911"/>
    <w:rsid w:val="004E18F9"/>
    <w:rsid w:val="004F3816"/>
    <w:rsid w:val="00502F83"/>
    <w:rsid w:val="005034C3"/>
    <w:rsid w:val="0050586A"/>
    <w:rsid w:val="00510C32"/>
    <w:rsid w:val="00514E2E"/>
    <w:rsid w:val="00520DBF"/>
    <w:rsid w:val="00525534"/>
    <w:rsid w:val="0053731C"/>
    <w:rsid w:val="0054099C"/>
    <w:rsid w:val="00543D41"/>
    <w:rsid w:val="00551FDA"/>
    <w:rsid w:val="00556A5B"/>
    <w:rsid w:val="00566EDA"/>
    <w:rsid w:val="00567990"/>
    <w:rsid w:val="00567D8F"/>
    <w:rsid w:val="0057081A"/>
    <w:rsid w:val="00572654"/>
    <w:rsid w:val="005736E1"/>
    <w:rsid w:val="005874C6"/>
    <w:rsid w:val="005976A1"/>
    <w:rsid w:val="005B5629"/>
    <w:rsid w:val="005C0300"/>
    <w:rsid w:val="005C27A2"/>
    <w:rsid w:val="005D38FC"/>
    <w:rsid w:val="005D4FEB"/>
    <w:rsid w:val="005E1D4B"/>
    <w:rsid w:val="005E5AAD"/>
    <w:rsid w:val="005F1735"/>
    <w:rsid w:val="005F47A5"/>
    <w:rsid w:val="005F4B6A"/>
    <w:rsid w:val="006010F3"/>
    <w:rsid w:val="00603CFA"/>
    <w:rsid w:val="006112DC"/>
    <w:rsid w:val="00615A0A"/>
    <w:rsid w:val="00626673"/>
    <w:rsid w:val="006333D4"/>
    <w:rsid w:val="006369B2"/>
    <w:rsid w:val="00636E30"/>
    <w:rsid w:val="0063718D"/>
    <w:rsid w:val="00647525"/>
    <w:rsid w:val="00647A71"/>
    <w:rsid w:val="006570B0"/>
    <w:rsid w:val="0066022F"/>
    <w:rsid w:val="006810E7"/>
    <w:rsid w:val="006813BC"/>
    <w:rsid w:val="006823F3"/>
    <w:rsid w:val="00684A11"/>
    <w:rsid w:val="0069210B"/>
    <w:rsid w:val="00695DD7"/>
    <w:rsid w:val="006A4055"/>
    <w:rsid w:val="006A7C27"/>
    <w:rsid w:val="006B0F10"/>
    <w:rsid w:val="006B2FE4"/>
    <w:rsid w:val="006B37B0"/>
    <w:rsid w:val="006B7377"/>
    <w:rsid w:val="006C5641"/>
    <w:rsid w:val="006D1089"/>
    <w:rsid w:val="006D1B86"/>
    <w:rsid w:val="006D7355"/>
    <w:rsid w:val="006D73E6"/>
    <w:rsid w:val="006F3E39"/>
    <w:rsid w:val="006F542E"/>
    <w:rsid w:val="006F7DEE"/>
    <w:rsid w:val="00701CB5"/>
    <w:rsid w:val="00704E4A"/>
    <w:rsid w:val="00715551"/>
    <w:rsid w:val="00715CA6"/>
    <w:rsid w:val="00720E4B"/>
    <w:rsid w:val="00730D4C"/>
    <w:rsid w:val="00731135"/>
    <w:rsid w:val="007324AF"/>
    <w:rsid w:val="007409B4"/>
    <w:rsid w:val="00741974"/>
    <w:rsid w:val="00750A56"/>
    <w:rsid w:val="0075525E"/>
    <w:rsid w:val="00756D3D"/>
    <w:rsid w:val="00763DAD"/>
    <w:rsid w:val="00780182"/>
    <w:rsid w:val="007806C2"/>
    <w:rsid w:val="00780E02"/>
    <w:rsid w:val="00781FEE"/>
    <w:rsid w:val="00783EC4"/>
    <w:rsid w:val="0078476E"/>
    <w:rsid w:val="007903F8"/>
    <w:rsid w:val="00794F4F"/>
    <w:rsid w:val="007974BE"/>
    <w:rsid w:val="007A0916"/>
    <w:rsid w:val="007A0DFD"/>
    <w:rsid w:val="007A414E"/>
    <w:rsid w:val="007C7122"/>
    <w:rsid w:val="007D3F11"/>
    <w:rsid w:val="007D4ACC"/>
    <w:rsid w:val="007E2C69"/>
    <w:rsid w:val="007E53E4"/>
    <w:rsid w:val="007E656A"/>
    <w:rsid w:val="007F3CAA"/>
    <w:rsid w:val="007F4DDC"/>
    <w:rsid w:val="007F5C41"/>
    <w:rsid w:val="007F664D"/>
    <w:rsid w:val="00826015"/>
    <w:rsid w:val="00834381"/>
    <w:rsid w:val="00834EAD"/>
    <w:rsid w:val="00837203"/>
    <w:rsid w:val="00842137"/>
    <w:rsid w:val="0084550C"/>
    <w:rsid w:val="00853F5F"/>
    <w:rsid w:val="00855CB1"/>
    <w:rsid w:val="008574DB"/>
    <w:rsid w:val="008623ED"/>
    <w:rsid w:val="00865E34"/>
    <w:rsid w:val="00870407"/>
    <w:rsid w:val="00875AA6"/>
    <w:rsid w:val="008806F0"/>
    <w:rsid w:val="00880944"/>
    <w:rsid w:val="0088751D"/>
    <w:rsid w:val="0089088E"/>
    <w:rsid w:val="00892297"/>
    <w:rsid w:val="008964D6"/>
    <w:rsid w:val="008A1B00"/>
    <w:rsid w:val="008B4922"/>
    <w:rsid w:val="008B5123"/>
    <w:rsid w:val="008D12A9"/>
    <w:rsid w:val="008E0172"/>
    <w:rsid w:val="009318FD"/>
    <w:rsid w:val="00932B98"/>
    <w:rsid w:val="00936852"/>
    <w:rsid w:val="0094045D"/>
    <w:rsid w:val="009406B5"/>
    <w:rsid w:val="00946166"/>
    <w:rsid w:val="0095241F"/>
    <w:rsid w:val="00953F17"/>
    <w:rsid w:val="009609D5"/>
    <w:rsid w:val="009821BC"/>
    <w:rsid w:val="00983164"/>
    <w:rsid w:val="009834D6"/>
    <w:rsid w:val="009860AD"/>
    <w:rsid w:val="009972EF"/>
    <w:rsid w:val="009A3073"/>
    <w:rsid w:val="009B5035"/>
    <w:rsid w:val="009C3160"/>
    <w:rsid w:val="009E766E"/>
    <w:rsid w:val="009F1960"/>
    <w:rsid w:val="009F715E"/>
    <w:rsid w:val="00A017E8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93A"/>
    <w:rsid w:val="00A56637"/>
    <w:rsid w:val="00A61B72"/>
    <w:rsid w:val="00A67A81"/>
    <w:rsid w:val="00A730A6"/>
    <w:rsid w:val="00A75183"/>
    <w:rsid w:val="00A75D43"/>
    <w:rsid w:val="00A84011"/>
    <w:rsid w:val="00A958E6"/>
    <w:rsid w:val="00A971A0"/>
    <w:rsid w:val="00AA1F22"/>
    <w:rsid w:val="00AB0EFD"/>
    <w:rsid w:val="00AB3247"/>
    <w:rsid w:val="00AD0F88"/>
    <w:rsid w:val="00AF47AD"/>
    <w:rsid w:val="00AF62BE"/>
    <w:rsid w:val="00B018F3"/>
    <w:rsid w:val="00B05821"/>
    <w:rsid w:val="00B100D6"/>
    <w:rsid w:val="00B131A4"/>
    <w:rsid w:val="00B164C9"/>
    <w:rsid w:val="00B17205"/>
    <w:rsid w:val="00B202AE"/>
    <w:rsid w:val="00B26C28"/>
    <w:rsid w:val="00B4174C"/>
    <w:rsid w:val="00B42D24"/>
    <w:rsid w:val="00B453F5"/>
    <w:rsid w:val="00B61624"/>
    <w:rsid w:val="00B62A92"/>
    <w:rsid w:val="00B66481"/>
    <w:rsid w:val="00B7189C"/>
    <w:rsid w:val="00B718A5"/>
    <w:rsid w:val="00B90AD6"/>
    <w:rsid w:val="00BA2202"/>
    <w:rsid w:val="00BA788A"/>
    <w:rsid w:val="00BB4983"/>
    <w:rsid w:val="00BB4A7B"/>
    <w:rsid w:val="00BB7597"/>
    <w:rsid w:val="00BC2AAB"/>
    <w:rsid w:val="00BC62E2"/>
    <w:rsid w:val="00BD537C"/>
    <w:rsid w:val="00BE5809"/>
    <w:rsid w:val="00BF7101"/>
    <w:rsid w:val="00C05CB3"/>
    <w:rsid w:val="00C37820"/>
    <w:rsid w:val="00C42125"/>
    <w:rsid w:val="00C62814"/>
    <w:rsid w:val="00C67B25"/>
    <w:rsid w:val="00C748F7"/>
    <w:rsid w:val="00C74937"/>
    <w:rsid w:val="00C92B67"/>
    <w:rsid w:val="00C965C8"/>
    <w:rsid w:val="00CB2599"/>
    <w:rsid w:val="00CC1E9A"/>
    <w:rsid w:val="00CD2139"/>
    <w:rsid w:val="00CD2EAA"/>
    <w:rsid w:val="00CD6848"/>
    <w:rsid w:val="00CE5986"/>
    <w:rsid w:val="00CE5AD4"/>
    <w:rsid w:val="00D001E6"/>
    <w:rsid w:val="00D02A49"/>
    <w:rsid w:val="00D207FB"/>
    <w:rsid w:val="00D3767B"/>
    <w:rsid w:val="00D40BBC"/>
    <w:rsid w:val="00D647EF"/>
    <w:rsid w:val="00D73137"/>
    <w:rsid w:val="00D92D0A"/>
    <w:rsid w:val="00D977A2"/>
    <w:rsid w:val="00DA1D47"/>
    <w:rsid w:val="00DA4805"/>
    <w:rsid w:val="00DB0F3C"/>
    <w:rsid w:val="00DB23B0"/>
    <w:rsid w:val="00DC0AEE"/>
    <w:rsid w:val="00DC2C89"/>
    <w:rsid w:val="00DC733C"/>
    <w:rsid w:val="00DD50DE"/>
    <w:rsid w:val="00DE3062"/>
    <w:rsid w:val="00DF5F56"/>
    <w:rsid w:val="00E0581D"/>
    <w:rsid w:val="00E204DD"/>
    <w:rsid w:val="00E21851"/>
    <w:rsid w:val="00E353EC"/>
    <w:rsid w:val="00E45D02"/>
    <w:rsid w:val="00E51F61"/>
    <w:rsid w:val="00E53C24"/>
    <w:rsid w:val="00E56E77"/>
    <w:rsid w:val="00E61584"/>
    <w:rsid w:val="00E77062"/>
    <w:rsid w:val="00E85A0C"/>
    <w:rsid w:val="00E87795"/>
    <w:rsid w:val="00E96735"/>
    <w:rsid w:val="00EB444D"/>
    <w:rsid w:val="00EB5B92"/>
    <w:rsid w:val="00ED23EA"/>
    <w:rsid w:val="00ED5B66"/>
    <w:rsid w:val="00ED63E4"/>
    <w:rsid w:val="00EE2A13"/>
    <w:rsid w:val="00EE5C0D"/>
    <w:rsid w:val="00EF27D1"/>
    <w:rsid w:val="00EF4688"/>
    <w:rsid w:val="00EF4792"/>
    <w:rsid w:val="00F02294"/>
    <w:rsid w:val="00F24A77"/>
    <w:rsid w:val="00F265C1"/>
    <w:rsid w:val="00F30DE7"/>
    <w:rsid w:val="00F35F57"/>
    <w:rsid w:val="00F50467"/>
    <w:rsid w:val="00F536E5"/>
    <w:rsid w:val="00F562A0"/>
    <w:rsid w:val="00F565D1"/>
    <w:rsid w:val="00F57FA4"/>
    <w:rsid w:val="00F95630"/>
    <w:rsid w:val="00FA02CB"/>
    <w:rsid w:val="00FA2177"/>
    <w:rsid w:val="00FB0783"/>
    <w:rsid w:val="00FB7A8B"/>
    <w:rsid w:val="00FC3F58"/>
    <w:rsid w:val="00FC4077"/>
    <w:rsid w:val="00FD439E"/>
    <w:rsid w:val="00FD76CB"/>
    <w:rsid w:val="00FE152B"/>
    <w:rsid w:val="00FE239E"/>
    <w:rsid w:val="00FF4546"/>
    <w:rsid w:val="00FF538F"/>
    <w:rsid w:val="06152E25"/>
    <w:rsid w:val="21481027"/>
    <w:rsid w:val="25FE1389"/>
    <w:rsid w:val="37C624B2"/>
    <w:rsid w:val="47436F41"/>
    <w:rsid w:val="6EC9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38120"/>
  <w15:docId w15:val="{3F8B9D32-2B79-8A4F-8E7D-3C70E66B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FootnoteText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uiPriority w:val="99"/>
    <w:qFormat/>
    <w:pPr>
      <w:spacing w:before="0"/>
    </w:pPr>
    <w:rPr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qFormat/>
    <w:pPr>
      <w:spacing w:before="80"/>
      <w:ind w:left="1531" w:hanging="851"/>
    </w:pPr>
  </w:style>
  <w:style w:type="paragraph" w:styleId="TOC1">
    <w:name w:val="toc 1"/>
    <w:basedOn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TSBHeaderSummary">
    <w:name w:val="TSBHeaderSummary"/>
    <w:basedOn w:val="Normal"/>
    <w:qFormat/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27721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214724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SBHeaderQuestion">
    <w:name w:val="TSBHeaderQuestion"/>
    <w:basedOn w:val="Normal"/>
    <w:qFormat/>
    <w:rsid w:val="00636E30"/>
  </w:style>
  <w:style w:type="paragraph" w:customStyle="1" w:styleId="TSBHeaderSource">
    <w:name w:val="TSBHeaderSource"/>
    <w:basedOn w:val="Normal"/>
    <w:qFormat/>
    <w:rsid w:val="00636E30"/>
  </w:style>
  <w:style w:type="paragraph" w:customStyle="1" w:styleId="TSBHeaderTitle">
    <w:name w:val="TSBHeaderTitle"/>
    <w:basedOn w:val="Normal"/>
    <w:qFormat/>
    <w:rsid w:val="00636E30"/>
  </w:style>
  <w:style w:type="paragraph" w:customStyle="1" w:styleId="TSBHeaderRight14">
    <w:name w:val="TSBHeaderRight14"/>
    <w:basedOn w:val="Normal"/>
    <w:qFormat/>
    <w:rsid w:val="00636E30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636E30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rnaud.taddei@broadcom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5-SG17-250408-TD-WP2-0064/en" TargetMode="External"/><Relationship Id="rId17" Type="http://schemas.openxmlformats.org/officeDocument/2006/relationships/hyperlink" Target="https://www.itu.int/ITU-T/workprog/wp_item.aspx?isn=2228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wangkeyj@chinamobile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ta-isohara@kddi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roh@tta.or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2-6 September 2024</When>
    <Meeting xmlns="3f6fad35-1f81-480e-a4e5-6e5474dcfb96" xsi:nil="true"/>
    <SgText xmlns="3f6fad35-1f81-480e-a4e5-6e5474dcfb96">17</SgText>
    <Purpose xmlns="3f6fad35-1f81-480e-a4e5-6e5474dcfb96">Proposal</Purpose>
    <Abstract xmlns="3f6fad35-1f81-480e-a4e5-6e5474dcfb96">This is an outgoing liaison statement to 3GPP SA3 and ITU-T SG13 to ask them to review Q2/17’s work item on X.5Gsec-vs (X.1813): Security requirements for the operation of vertical services supporting ultra- reliable and low latency communication (URLLC) in the IMT-2020 private networks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</Place>
    <Observations xmlns="3f6fad35-1f81-480e-a4e5-6e5474dcfb96" xsi:nil="true"/>
    <DocumentSource xmlns="3f6fad35-1f81-480e-a4e5-6e5474dcfb96">ITU-T Study Group 17</DocumentSourc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C2322B0E-5439-4698-87E0-EFCF71EBE5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LS/o on X.5Gsec-vs (X.1813): Security requirements for the operation of vertical services supporting ultra- reliable and low latency communication (URLLC) in the IMT-2020 private networks [to 3GPP SA3, ITU-T SG13]</vt:lpstr>
    </vt:vector>
  </TitlesOfParts>
  <Manager>ITU-T</Manager>
  <Company>International Telecommunication Union (ITU)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establishment of a new work item of Technical Report ITU-T TR.FMSC-IMT2030: Security technologies of fixed, mobile and satellite convergence for IMT-2030 networks</dc:title>
  <dc:creator>ITU-T Study Group 17</dc:creator>
  <cp:keywords>IMT2020 Private Network, Vertical Service Security, On-device Edge Computing, Network Monitoring, Endpoint Detection and Response, Security, Performance, MEC, UPF, DPI</cp:keywords>
  <dc:description>SG17-LS39  For: Geneva, 8-17 April 2025_x000d_Document date: _x000d_Saved by ITU51017905 at 18:56:04 on 22/04/2025</dc:description>
  <cp:lastModifiedBy>Sharp comments</cp:lastModifiedBy>
  <cp:revision>6</cp:revision>
  <cp:lastPrinted>2016-12-23T12:52:00Z</cp:lastPrinted>
  <dcterms:created xsi:type="dcterms:W3CDTF">2025-04-18T11:09:00Z</dcterms:created>
  <dcterms:modified xsi:type="dcterms:W3CDTF">2025-04-30T08:43:00Z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SG17-LS39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8-17 April 2025</vt:lpwstr>
  </property>
  <property fmtid="{D5CDD505-2E9C-101B-9397-08002B2CF9AE}" pid="7" name="Docauthor">
    <vt:lpwstr>ITU-T Study Group 17</vt:lpwstr>
  </property>
  <property fmtid="{D5CDD505-2E9C-101B-9397-08002B2CF9AE}" pid="8" name="KSOProductBuildVer">
    <vt:lpwstr>2052-12.1.0.17827</vt:lpwstr>
  </property>
  <property fmtid="{D5CDD505-2E9C-101B-9397-08002B2CF9AE}" pid="9" name="ICV">
    <vt:lpwstr>97DF467C4E624B61AF3037395D823666_13</vt:lpwstr>
  </property>
</Properties>
</file>